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2C34B" w14:textId="77777777" w:rsidR="00262424" w:rsidRPr="00262424" w:rsidRDefault="00262424" w:rsidP="0026242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242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93BC835" wp14:editId="757C587E">
            <wp:extent cx="666750" cy="733425"/>
            <wp:effectExtent l="0" t="0" r="0" b="952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AE9BE" w14:textId="77777777" w:rsidR="00262424" w:rsidRPr="00262424" w:rsidRDefault="00262424" w:rsidP="00262424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624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Президент Республики Татарстан</w:t>
      </w:r>
    </w:p>
    <w:p w14:paraId="7B55DB29" w14:textId="77777777" w:rsidR="00262424" w:rsidRPr="00262424" w:rsidRDefault="00262424" w:rsidP="00262424">
      <w:pPr>
        <w:spacing w:before="255" w:after="25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624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 w14:anchorId="32508FA0">
          <v:rect id="_x0000_i1025" style="width:0;height:.75pt" o:hralign="center" o:hrstd="t" o:hr="t" fillcolor="#a0a0a0" stroked="f"/>
        </w:pict>
      </w:r>
    </w:p>
    <w:p w14:paraId="27C5BC7E" w14:textId="77777777" w:rsidR="00262424" w:rsidRPr="00262424" w:rsidRDefault="00262424" w:rsidP="00262424">
      <w:pPr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4"/>
          <w:szCs w:val="44"/>
          <w:lang w:eastAsia="ru-RU"/>
        </w:rPr>
      </w:pPr>
      <w:r w:rsidRPr="00262424">
        <w:rPr>
          <w:rFonts w:ascii="Arial" w:eastAsia="Times New Roman" w:hAnsi="Arial" w:cs="Arial"/>
          <w:b/>
          <w:bCs/>
          <w:color w:val="4D4D4D"/>
          <w:kern w:val="36"/>
          <w:sz w:val="44"/>
          <w:szCs w:val="44"/>
          <w:lang w:eastAsia="ru-RU"/>
        </w:rPr>
        <w:t>Указ Президента Республики Татарстан от 5 октября 2020 г. N УП-653 "Об объявлении 2021 года в Республике Татарстан Годом родных языков и народного единства"</w:t>
      </w:r>
    </w:p>
    <w:p w14:paraId="207D9D21" w14:textId="77777777" w:rsidR="00262424" w:rsidRPr="00262424" w:rsidRDefault="00262424" w:rsidP="0026242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624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14:paraId="0E01C8B1" w14:textId="77777777" w:rsidR="00262424" w:rsidRPr="00262424" w:rsidRDefault="00262424" w:rsidP="00262424">
      <w:pPr>
        <w:spacing w:after="255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6242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2021 год - Год родных языков и народного единства в Татарстане.</w:t>
      </w:r>
    </w:p>
    <w:p w14:paraId="757CEFA3" w14:textId="77777777" w:rsidR="00262424" w:rsidRPr="00262424" w:rsidRDefault="00262424" w:rsidP="00262424">
      <w:pPr>
        <w:spacing w:after="255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6242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 2021 год объявлен в Татарстане Годом родных языков и народного единства.</w:t>
      </w:r>
    </w:p>
    <w:p w14:paraId="5502290A" w14:textId="77777777" w:rsidR="00262424" w:rsidRPr="00262424" w:rsidRDefault="00262424" w:rsidP="00262424">
      <w:pPr>
        <w:spacing w:after="255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6242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Оргкомитет по проведению Года родных языков и народного единства и план основных будут утверждены Кабмином РТ в течение ближайших трех месяцев.</w:t>
      </w:r>
    </w:p>
    <w:p w14:paraId="4EED42F8" w14:textId="77777777" w:rsidR="00262424" w:rsidRPr="00262424" w:rsidRDefault="00262424" w:rsidP="00262424">
      <w:pPr>
        <w:spacing w:after="255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6242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Муниципальным образованиям, государственным органам, общественным объединениям и организациям предложено организовать работу по проведению данных мероприятий и принять в них активное участие.</w:t>
      </w:r>
    </w:p>
    <w:p w14:paraId="409D4574" w14:textId="7D6DDF3E" w:rsidR="007D450D" w:rsidRPr="00262424" w:rsidRDefault="00262424" w:rsidP="00262424">
      <w:pPr>
        <w:spacing w:after="255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26242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Указ вступает в силу со дня его подписания.</w:t>
      </w:r>
    </w:p>
    <w:sectPr w:rsidR="007D450D" w:rsidRPr="0026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0D"/>
    <w:rsid w:val="00262424"/>
    <w:rsid w:val="007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6DAD"/>
  <w15:chartTrackingRefBased/>
  <w15:docId w15:val="{871C5A83-0B41-4558-B62A-007AAB78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2021-03-01T09:15:00Z</dcterms:created>
  <dcterms:modified xsi:type="dcterms:W3CDTF">2021-03-01T09:16:00Z</dcterms:modified>
</cp:coreProperties>
</file>